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73" w:rsidRDefault="00E76573" w:rsidP="00E76573">
      <w:pPr>
        <w:pStyle w:val="ConsPlusNormal"/>
        <w:jc w:val="right"/>
        <w:outlineLvl w:val="2"/>
      </w:pPr>
      <w:bookmarkStart w:id="0" w:name="_GoBack"/>
      <w:r>
        <w:t>Приложение N 1</w:t>
      </w:r>
    </w:p>
    <w:p w:rsidR="00E76573" w:rsidRDefault="00E76573" w:rsidP="00E76573">
      <w:pPr>
        <w:pStyle w:val="ConsPlusNormal"/>
        <w:jc w:val="right"/>
      </w:pPr>
      <w:r>
        <w:t>к Положению о нотификации</w:t>
      </w:r>
    </w:p>
    <w:bookmarkEnd w:id="0"/>
    <w:p w:rsidR="00E76573" w:rsidRDefault="00E76573" w:rsidP="00E76573">
      <w:pPr>
        <w:pStyle w:val="ConsPlusNormal"/>
        <w:jc w:val="right"/>
      </w:pPr>
      <w:r>
        <w:t>о характеристиках шифровальных</w:t>
      </w:r>
    </w:p>
    <w:p w:rsidR="00E76573" w:rsidRDefault="00E76573" w:rsidP="00E76573">
      <w:pPr>
        <w:pStyle w:val="ConsPlusNormal"/>
        <w:jc w:val="right"/>
      </w:pPr>
      <w:r>
        <w:t>(криптографических) средств</w:t>
      </w:r>
    </w:p>
    <w:p w:rsidR="00E76573" w:rsidRDefault="00E76573" w:rsidP="00E76573">
      <w:pPr>
        <w:pStyle w:val="ConsPlusNormal"/>
        <w:jc w:val="right"/>
      </w:pPr>
      <w:r>
        <w:t>и товаров, их содержащих</w:t>
      </w:r>
    </w:p>
    <w:p w:rsidR="00E76573" w:rsidRDefault="00E76573" w:rsidP="00E76573">
      <w:pPr>
        <w:pStyle w:val="ConsPlusNormal"/>
        <w:jc w:val="both"/>
      </w:pPr>
    </w:p>
    <w:p w:rsidR="00E76573" w:rsidRDefault="00E76573" w:rsidP="00E76573">
      <w:pPr>
        <w:pStyle w:val="ConsPlusNormal"/>
        <w:jc w:val="center"/>
      </w:pPr>
      <w:bookmarkStart w:id="1" w:name="Par20296"/>
      <w:bookmarkEnd w:id="1"/>
      <w:r>
        <w:t>СТРУКТУРА</w:t>
      </w:r>
    </w:p>
    <w:p w:rsidR="00E76573" w:rsidRDefault="00E76573" w:rsidP="00E76573">
      <w:pPr>
        <w:pStyle w:val="ConsPlusNormal"/>
        <w:jc w:val="center"/>
      </w:pPr>
      <w:r>
        <w:t>ФАЙЛА ДАННЫХ О НОТИФИКАЦИЯХ, ПРЕДСТАВЛЯЕМОГО В СОГЛАСУЮЩИЙ</w:t>
      </w:r>
    </w:p>
    <w:p w:rsidR="00E76573" w:rsidRDefault="00E76573" w:rsidP="00E76573">
      <w:pPr>
        <w:pStyle w:val="ConsPlusNormal"/>
        <w:jc w:val="center"/>
      </w:pPr>
      <w:r>
        <w:t>ОРГАН ГОСУДАРСТВА - ЧЛЕНА ЕВРАЗИЙСКОГО ЭКОНОМИЧЕСКОГО СОЮЗА</w:t>
      </w:r>
    </w:p>
    <w:p w:rsidR="00E76573" w:rsidRDefault="00E76573" w:rsidP="00E76573">
      <w:pPr>
        <w:pStyle w:val="ConsPlusNormal"/>
        <w:jc w:val="both"/>
      </w:pPr>
    </w:p>
    <w:p w:rsidR="00E76573" w:rsidRDefault="00E76573" w:rsidP="00E76573">
      <w:pPr>
        <w:pStyle w:val="ConsPlusNormal"/>
        <w:ind w:firstLine="540"/>
        <w:jc w:val="both"/>
      </w:pPr>
      <w:r>
        <w:t>Файл данных о нотификациях должен представляться в согласующий орган государства - члена Евразийского экономического союза в формате *.</w:t>
      </w:r>
      <w:proofErr w:type="spellStart"/>
      <w:r>
        <w:t>xls</w:t>
      </w:r>
      <w:proofErr w:type="spellEnd"/>
      <w:r>
        <w:t>. Описание структуры указанного файла приведено в таблице.</w:t>
      </w:r>
    </w:p>
    <w:p w:rsidR="00E76573" w:rsidRDefault="00E76573" w:rsidP="00E765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1968"/>
        <w:gridCol w:w="2962"/>
        <w:gridCol w:w="1997"/>
      </w:tblGrid>
      <w:tr w:rsidR="00E76573" w:rsidTr="002046D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Наименование элемента структуры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Тип поля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Смысловое содержание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Обязательность</w:t>
            </w:r>
          </w:p>
        </w:tc>
      </w:tr>
      <w:tr w:rsidR="00E76573" w:rsidTr="002046D4">
        <w:tc>
          <w:tcPr>
            <w:tcW w:w="2534" w:type="dxa"/>
            <w:tcBorders>
              <w:top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 xml:space="preserve">1. Номер </w:t>
            </w:r>
            <w:hyperlink w:anchor="Par20336" w:tooltip="&lt;1&gt; Заполняется согласующим органом государства - члена Евразийского экономического союз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>символьный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нет</w:t>
            </w:r>
          </w:p>
        </w:tc>
      </w:tr>
      <w:tr w:rsidR="00E76573" w:rsidTr="002046D4">
        <w:tc>
          <w:tcPr>
            <w:tcW w:w="2534" w:type="dxa"/>
          </w:tcPr>
          <w:p w:rsidR="00E76573" w:rsidRDefault="00E76573" w:rsidP="002046D4">
            <w:pPr>
              <w:pStyle w:val="ConsPlusNormal"/>
            </w:pPr>
            <w:r>
              <w:t>2. Наименование товара</w:t>
            </w:r>
          </w:p>
        </w:tc>
        <w:tc>
          <w:tcPr>
            <w:tcW w:w="1968" w:type="dxa"/>
          </w:tcPr>
          <w:p w:rsidR="00E76573" w:rsidRDefault="00E76573" w:rsidP="002046D4">
            <w:pPr>
              <w:pStyle w:val="ConsPlusNormal"/>
            </w:pPr>
            <w:r>
              <w:t>символьный</w:t>
            </w:r>
          </w:p>
        </w:tc>
        <w:tc>
          <w:tcPr>
            <w:tcW w:w="2962" w:type="dxa"/>
          </w:tcPr>
          <w:p w:rsidR="00E76573" w:rsidRDefault="00E76573" w:rsidP="002046D4">
            <w:pPr>
              <w:pStyle w:val="ConsPlusNormal"/>
            </w:pPr>
            <w:r>
              <w:t>наименование товара</w:t>
            </w:r>
          </w:p>
        </w:tc>
        <w:tc>
          <w:tcPr>
            <w:tcW w:w="1997" w:type="dxa"/>
          </w:tcPr>
          <w:p w:rsidR="00E76573" w:rsidRDefault="00E76573" w:rsidP="002046D4">
            <w:pPr>
              <w:pStyle w:val="ConsPlusNormal"/>
              <w:jc w:val="center"/>
            </w:pPr>
            <w:r>
              <w:t>да</w:t>
            </w:r>
          </w:p>
        </w:tc>
      </w:tr>
      <w:tr w:rsidR="00E76573" w:rsidTr="002046D4">
        <w:tc>
          <w:tcPr>
            <w:tcW w:w="2534" w:type="dxa"/>
          </w:tcPr>
          <w:p w:rsidR="00E76573" w:rsidRDefault="00E76573" w:rsidP="002046D4">
            <w:pPr>
              <w:pStyle w:val="ConsPlusNormal"/>
            </w:pPr>
            <w:r>
              <w:t>3. Изготовитель товара</w:t>
            </w:r>
          </w:p>
        </w:tc>
        <w:tc>
          <w:tcPr>
            <w:tcW w:w="1968" w:type="dxa"/>
          </w:tcPr>
          <w:p w:rsidR="00E76573" w:rsidRDefault="00E76573" w:rsidP="002046D4">
            <w:pPr>
              <w:pStyle w:val="ConsPlusNormal"/>
            </w:pPr>
            <w:r>
              <w:t>символьный</w:t>
            </w:r>
          </w:p>
        </w:tc>
        <w:tc>
          <w:tcPr>
            <w:tcW w:w="2962" w:type="dxa"/>
          </w:tcPr>
          <w:p w:rsidR="00E76573" w:rsidRDefault="00E76573" w:rsidP="002046D4">
            <w:pPr>
              <w:pStyle w:val="ConsPlusNormal"/>
            </w:pPr>
            <w:r>
              <w:t>изготовитель товара</w:t>
            </w:r>
          </w:p>
        </w:tc>
        <w:tc>
          <w:tcPr>
            <w:tcW w:w="1997" w:type="dxa"/>
          </w:tcPr>
          <w:p w:rsidR="00E76573" w:rsidRDefault="00E76573" w:rsidP="002046D4">
            <w:pPr>
              <w:pStyle w:val="ConsPlusNormal"/>
              <w:jc w:val="center"/>
            </w:pPr>
            <w:r>
              <w:t>да</w:t>
            </w:r>
          </w:p>
        </w:tc>
      </w:tr>
      <w:tr w:rsidR="00E76573" w:rsidTr="002046D4">
        <w:tc>
          <w:tcPr>
            <w:tcW w:w="2534" w:type="dxa"/>
          </w:tcPr>
          <w:p w:rsidR="00E76573" w:rsidRDefault="00E76573" w:rsidP="002046D4">
            <w:pPr>
              <w:pStyle w:val="ConsPlusNormal"/>
            </w:pPr>
            <w:r>
              <w:t xml:space="preserve">4. Дата регистрации нотификации </w:t>
            </w:r>
            <w:hyperlink w:anchor="Par20336" w:tooltip="&lt;1&gt; Заполняется согласующим органом государства - члена Евразийского экономического союз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68" w:type="dxa"/>
          </w:tcPr>
          <w:p w:rsidR="00E76573" w:rsidRDefault="00E76573" w:rsidP="002046D4">
            <w:pPr>
              <w:pStyle w:val="ConsPlusNormal"/>
            </w:pPr>
            <w:r>
              <w:t>дата в формате ДД.ММ.ГГГГ</w:t>
            </w:r>
          </w:p>
        </w:tc>
        <w:tc>
          <w:tcPr>
            <w:tcW w:w="2962" w:type="dxa"/>
          </w:tcPr>
          <w:p w:rsidR="00E76573" w:rsidRDefault="00E76573" w:rsidP="002046D4">
            <w:pPr>
              <w:pStyle w:val="ConsPlusNormal"/>
            </w:pPr>
            <w:r>
              <w:t>дата регистрации нотификации</w:t>
            </w:r>
          </w:p>
        </w:tc>
        <w:tc>
          <w:tcPr>
            <w:tcW w:w="1997" w:type="dxa"/>
          </w:tcPr>
          <w:p w:rsidR="00E76573" w:rsidRDefault="00E76573" w:rsidP="002046D4">
            <w:pPr>
              <w:pStyle w:val="ConsPlusNormal"/>
              <w:jc w:val="center"/>
            </w:pPr>
            <w:r>
              <w:t>нет</w:t>
            </w:r>
          </w:p>
        </w:tc>
      </w:tr>
      <w:tr w:rsidR="00E76573" w:rsidTr="002046D4">
        <w:tc>
          <w:tcPr>
            <w:tcW w:w="2534" w:type="dxa"/>
          </w:tcPr>
          <w:p w:rsidR="00E76573" w:rsidRDefault="00E76573" w:rsidP="002046D4">
            <w:pPr>
              <w:pStyle w:val="ConsPlusNormal"/>
            </w:pPr>
            <w:r>
              <w:t>5. Срок действия</w:t>
            </w:r>
          </w:p>
        </w:tc>
        <w:tc>
          <w:tcPr>
            <w:tcW w:w="1968" w:type="dxa"/>
          </w:tcPr>
          <w:p w:rsidR="00E76573" w:rsidRDefault="00E76573" w:rsidP="002046D4">
            <w:pPr>
              <w:pStyle w:val="ConsPlusNormal"/>
            </w:pPr>
            <w:r>
              <w:t>дата в формате ДД.ММ.ГГГГ</w:t>
            </w:r>
          </w:p>
        </w:tc>
        <w:tc>
          <w:tcPr>
            <w:tcW w:w="2962" w:type="dxa"/>
          </w:tcPr>
          <w:p w:rsidR="00E76573" w:rsidRDefault="00E76573" w:rsidP="002046D4">
            <w:pPr>
              <w:pStyle w:val="ConsPlusNormal"/>
            </w:pPr>
            <w:r>
              <w:t>срок действия нотификации</w:t>
            </w:r>
          </w:p>
        </w:tc>
        <w:tc>
          <w:tcPr>
            <w:tcW w:w="1997" w:type="dxa"/>
          </w:tcPr>
          <w:p w:rsidR="00E76573" w:rsidRDefault="00E76573" w:rsidP="002046D4">
            <w:pPr>
              <w:pStyle w:val="ConsPlusNormal"/>
              <w:jc w:val="center"/>
            </w:pPr>
            <w:r>
              <w:t>да</w:t>
            </w:r>
          </w:p>
        </w:tc>
      </w:tr>
      <w:tr w:rsidR="00E76573" w:rsidTr="002046D4">
        <w:tc>
          <w:tcPr>
            <w:tcW w:w="2534" w:type="dxa"/>
          </w:tcPr>
          <w:p w:rsidR="00E76573" w:rsidRDefault="00E76573" w:rsidP="002046D4">
            <w:pPr>
              <w:pStyle w:val="ConsPlusNormal"/>
            </w:pPr>
            <w:r>
              <w:t xml:space="preserve">6. Статус </w:t>
            </w:r>
            <w:hyperlink w:anchor="Par20336" w:tooltip="&lt;1&gt; Заполняется согласующим органом государства - члена Евразийского экономического союз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68" w:type="dxa"/>
          </w:tcPr>
          <w:p w:rsidR="00E76573" w:rsidRDefault="00E76573" w:rsidP="002046D4">
            <w:pPr>
              <w:pStyle w:val="ConsPlusNormal"/>
            </w:pPr>
            <w:r>
              <w:t>логический</w:t>
            </w:r>
          </w:p>
        </w:tc>
        <w:tc>
          <w:tcPr>
            <w:tcW w:w="2962" w:type="dxa"/>
          </w:tcPr>
          <w:p w:rsidR="00E76573" w:rsidRDefault="00E76573" w:rsidP="002046D4">
            <w:pPr>
              <w:pStyle w:val="ConsPlusNormal"/>
            </w:pPr>
            <w:r>
              <w:t>статус нотификации имеет значение: действует/аннулирована</w:t>
            </w:r>
          </w:p>
        </w:tc>
        <w:tc>
          <w:tcPr>
            <w:tcW w:w="1997" w:type="dxa"/>
          </w:tcPr>
          <w:p w:rsidR="00E76573" w:rsidRDefault="00E76573" w:rsidP="002046D4">
            <w:pPr>
              <w:pStyle w:val="ConsPlusNormal"/>
              <w:jc w:val="center"/>
            </w:pPr>
            <w:r>
              <w:t>нет</w:t>
            </w:r>
          </w:p>
        </w:tc>
      </w:tr>
      <w:tr w:rsidR="00E76573" w:rsidTr="002046D4">
        <w:tc>
          <w:tcPr>
            <w:tcW w:w="2534" w:type="dxa"/>
            <w:tcBorders>
              <w:bottom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 xml:space="preserve">7. Идентификатор </w:t>
            </w:r>
            <w:hyperlink w:anchor="Par20337" w:tooltip="&lt;2&gt; Заполняется на основании сведений, внесенных в пункт 4 нотификации по форме,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N 9 к Решению Коллегии Евразийской экономической комиссии от 21 апреля 2015 г. N 30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>символьный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E76573" w:rsidRDefault="00E76573" w:rsidP="002046D4">
            <w:pPr>
              <w:pStyle w:val="ConsPlusNormal"/>
            </w:pPr>
            <w:r>
              <w:t>идентификатор товара (12-значный код)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E76573" w:rsidRDefault="00E76573" w:rsidP="002046D4">
            <w:pPr>
              <w:pStyle w:val="ConsPlusNormal"/>
              <w:jc w:val="center"/>
            </w:pPr>
            <w:r>
              <w:t>да</w:t>
            </w:r>
          </w:p>
        </w:tc>
      </w:tr>
    </w:tbl>
    <w:p w:rsidR="00E76573" w:rsidRDefault="00E76573" w:rsidP="00E76573">
      <w:pPr>
        <w:pStyle w:val="ConsPlusNormal"/>
        <w:jc w:val="both"/>
      </w:pPr>
    </w:p>
    <w:p w:rsidR="00E76573" w:rsidRDefault="00E76573" w:rsidP="00E76573">
      <w:pPr>
        <w:pStyle w:val="ConsPlusNormal"/>
        <w:ind w:firstLine="540"/>
        <w:jc w:val="both"/>
      </w:pPr>
      <w:r>
        <w:t>--------------------------------</w:t>
      </w:r>
    </w:p>
    <w:p w:rsidR="00E76573" w:rsidRDefault="00E76573" w:rsidP="00E76573">
      <w:pPr>
        <w:pStyle w:val="ConsPlusNormal"/>
        <w:ind w:firstLine="540"/>
        <w:jc w:val="both"/>
      </w:pPr>
      <w:bookmarkStart w:id="2" w:name="Par20336"/>
      <w:bookmarkEnd w:id="2"/>
      <w:r>
        <w:t>&lt;1&gt; Заполняется согласующим органом государства - члена Евразийского экономического союза.</w:t>
      </w:r>
    </w:p>
    <w:p w:rsidR="00E76573" w:rsidRPr="00E76573" w:rsidRDefault="00E76573" w:rsidP="00E76573">
      <w:pPr>
        <w:pStyle w:val="ConsPlusNormal"/>
        <w:ind w:firstLine="540"/>
        <w:jc w:val="both"/>
        <w:rPr>
          <w:color w:val="000000" w:themeColor="text1"/>
        </w:rPr>
      </w:pPr>
      <w:bookmarkStart w:id="3" w:name="Par20337"/>
      <w:bookmarkEnd w:id="3"/>
      <w:r>
        <w:t xml:space="preserve">&lt;2&gt; Заполняется на основании </w:t>
      </w:r>
      <w:r w:rsidRPr="00E76573">
        <w:rPr>
          <w:color w:val="000000" w:themeColor="text1"/>
        </w:rPr>
        <w:t>сведений, внесенных в пунк</w:t>
      </w:r>
      <w:r w:rsidRPr="00E76573">
        <w:rPr>
          <w:color w:val="000000" w:themeColor="text1"/>
        </w:rPr>
        <w:t>т</w:t>
      </w:r>
      <w:r w:rsidRPr="00E76573">
        <w:rPr>
          <w:color w:val="000000" w:themeColor="text1"/>
        </w:rPr>
        <w:t xml:space="preserve"> 4 нотификации по форме,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N 9 к Решению Коллегии Евразийской экономической комиссии от 21 апреля 2015 г. N 30).</w:t>
      </w:r>
    </w:p>
    <w:p w:rsidR="00E76573" w:rsidRDefault="00E76573" w:rsidP="00E76573">
      <w:pPr>
        <w:pStyle w:val="ConsPlusNormal"/>
        <w:ind w:firstLine="540"/>
        <w:jc w:val="both"/>
      </w:pPr>
      <w:r w:rsidRPr="00E76573">
        <w:rPr>
          <w:color w:val="000000" w:themeColor="text1"/>
        </w:rPr>
        <w:t xml:space="preserve">Значение показателя формируется из 12 знаков, каждый из которых соответствует порядковому номеру перечня категорий товаров, являющихся шифровальными (криптографическими) средствами или содержащих в своем составе шифровальные (криптографические) средства, технические и криптографические характеристики которых подлежат нотификации, предусмотренного приложением N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N 9 к Решению Коллегии Евразийской экономической комиссии от 21 апреля 2015 г. N 30). Если значение порядкового номера символа идентификатора равно значению </w:t>
      </w:r>
      <w:r>
        <w:t>номера пункта указанного перечня, то символу присваивается значение единицы, в ином случае - значение ноля.</w:t>
      </w:r>
    </w:p>
    <w:p w:rsidR="00A41093" w:rsidRDefault="00E76573"/>
    <w:sectPr w:rsidR="00A41093" w:rsidSect="00E16E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73"/>
    <w:rsid w:val="002600DE"/>
    <w:rsid w:val="00303539"/>
    <w:rsid w:val="003F4E85"/>
    <w:rsid w:val="003F782B"/>
    <w:rsid w:val="00491B25"/>
    <w:rsid w:val="004E5A33"/>
    <w:rsid w:val="006D0E08"/>
    <w:rsid w:val="00E16E93"/>
    <w:rsid w:val="00E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C2"/>
  <w14:defaultImageDpi w14:val="32767"/>
  <w15:chartTrackingRefBased/>
  <w15:docId w15:val="{C28DD5B7-8AB3-3F47-B5B5-051CE7D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5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1</cp:revision>
  <dcterms:created xsi:type="dcterms:W3CDTF">2019-05-27T11:56:00Z</dcterms:created>
  <dcterms:modified xsi:type="dcterms:W3CDTF">2019-05-27T11:57:00Z</dcterms:modified>
</cp:coreProperties>
</file>